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630" w:type="dxa"/>
        <w:jc w:val="center"/>
        <w:tblLook w:val="04A0" w:firstRow="1" w:lastRow="0" w:firstColumn="1" w:lastColumn="0" w:noHBand="0" w:noVBand="1"/>
      </w:tblPr>
      <w:tblGrid>
        <w:gridCol w:w="3255"/>
        <w:gridCol w:w="3277"/>
        <w:gridCol w:w="722"/>
        <w:gridCol w:w="668"/>
        <w:gridCol w:w="708"/>
      </w:tblGrid>
      <w:tr w:rsidR="00B87ADB" w14:paraId="4AF499A2" w14:textId="77777777" w:rsidTr="00B87ADB">
        <w:trPr>
          <w:trHeight w:val="249"/>
          <w:jc w:val="center"/>
        </w:trPr>
        <w:tc>
          <w:tcPr>
            <w:tcW w:w="3255" w:type="dxa"/>
          </w:tcPr>
          <w:p w14:paraId="21E162BC" w14:textId="77777777" w:rsidR="00B87ADB" w:rsidRPr="00B87ADB" w:rsidRDefault="00B87ADB" w:rsidP="001B5009">
            <w:pPr>
              <w:bidi/>
              <w:rPr>
                <w:rFonts w:ascii="Calibri" w:eastAsia="Times New Roman" w:hAnsi="Calibri" w:cs="Calibri"/>
                <w:color w:val="EE0000"/>
                <w:rtl/>
              </w:rPr>
            </w:pPr>
          </w:p>
          <w:p w14:paraId="28F740E3" w14:textId="77777777" w:rsidR="00B87ADB" w:rsidRPr="00B87ADB" w:rsidRDefault="00B87ADB" w:rsidP="00B87ADB">
            <w:pPr>
              <w:bidi/>
              <w:rPr>
                <w:rFonts w:ascii="Calibri" w:eastAsia="Times New Roman" w:hAnsi="Calibri" w:cs="Calibri"/>
                <w:color w:val="EE0000"/>
                <w:rtl/>
              </w:rPr>
            </w:pPr>
          </w:p>
          <w:p w14:paraId="3CBAFE63" w14:textId="77777777" w:rsidR="00B87ADB" w:rsidRDefault="00B87ADB" w:rsidP="00B87ADB">
            <w:pPr>
              <w:bidi/>
              <w:rPr>
                <w:rFonts w:ascii="Calibri" w:eastAsia="Times New Roman" w:hAnsi="Calibri" w:cs="Calibri"/>
                <w:color w:val="EE0000"/>
                <w:rtl/>
              </w:rPr>
            </w:pPr>
          </w:p>
          <w:p w14:paraId="162AEC07" w14:textId="01C55333" w:rsidR="00B87ADB" w:rsidRPr="00B87ADB" w:rsidRDefault="00B87ADB" w:rsidP="00B87ADB">
            <w:pPr>
              <w:bidi/>
              <w:rPr>
                <w:rFonts w:ascii="Calibri" w:eastAsia="Times New Roman" w:hAnsi="Calibri" w:cs="Calibri"/>
                <w:color w:val="EE0000"/>
                <w:rtl/>
              </w:rPr>
            </w:pPr>
            <w:r>
              <w:rPr>
                <w:rFonts w:ascii="Calibri" w:eastAsia="Times New Roman" w:hAnsi="Calibri" w:cs="Calibri" w:hint="cs"/>
                <w:color w:val="EE0000"/>
                <w:rtl/>
              </w:rPr>
              <w:t>תשובה</w:t>
            </w:r>
          </w:p>
        </w:tc>
        <w:tc>
          <w:tcPr>
            <w:tcW w:w="3277" w:type="dxa"/>
            <w:vAlign w:val="bottom"/>
          </w:tcPr>
          <w:p w14:paraId="5AB2B549" w14:textId="02F5437E" w:rsidR="00B87ADB" w:rsidRPr="001B5009" w:rsidRDefault="00B87ADB" w:rsidP="001B5009">
            <w:pPr>
              <w:bidi/>
              <w:rPr>
                <w:rFonts w:ascii="Calibri" w:eastAsia="Times New Roman" w:hAnsi="Calibri" w:cs="Calibri"/>
                <w:color w:val="000000"/>
              </w:rPr>
            </w:pPr>
            <w:r w:rsidRPr="001B5009">
              <w:rPr>
                <w:rFonts w:ascii="Calibri" w:eastAsia="Times New Roman" w:hAnsi="Calibri" w:cs="Calibri"/>
                <w:color w:val="000000"/>
                <w:rtl/>
              </w:rPr>
              <w:t>שאלה/הבהרה</w:t>
            </w:r>
          </w:p>
        </w:tc>
        <w:tc>
          <w:tcPr>
            <w:tcW w:w="0" w:type="auto"/>
            <w:vAlign w:val="bottom"/>
          </w:tcPr>
          <w:p w14:paraId="14E18FC9" w14:textId="77777777" w:rsidR="00B87ADB" w:rsidRPr="001B5009" w:rsidRDefault="00B87ADB" w:rsidP="001B5009">
            <w:pPr>
              <w:bidi/>
              <w:rPr>
                <w:rFonts w:ascii="Calibri" w:eastAsia="Times New Roman" w:hAnsi="Calibri" w:cs="Calibri"/>
                <w:color w:val="000000"/>
                <w:rtl/>
              </w:rPr>
            </w:pPr>
            <w:r w:rsidRPr="001B5009">
              <w:rPr>
                <w:rFonts w:ascii="Calibri" w:eastAsia="Times New Roman" w:hAnsi="Calibri" w:cs="Calibri"/>
                <w:color w:val="000000"/>
                <w:rtl/>
              </w:rPr>
              <w:t>מס' סעיף</w:t>
            </w:r>
          </w:p>
        </w:tc>
        <w:tc>
          <w:tcPr>
            <w:tcW w:w="0" w:type="auto"/>
            <w:vAlign w:val="bottom"/>
          </w:tcPr>
          <w:p w14:paraId="2C55BDEE" w14:textId="77777777" w:rsidR="00B87ADB" w:rsidRPr="001B5009" w:rsidRDefault="00B87ADB" w:rsidP="001B5009">
            <w:pPr>
              <w:bidi/>
              <w:rPr>
                <w:rFonts w:ascii="Calibri" w:eastAsia="Times New Roman" w:hAnsi="Calibri" w:cs="Calibri"/>
                <w:color w:val="000000"/>
                <w:rtl/>
              </w:rPr>
            </w:pPr>
            <w:r w:rsidRPr="001B5009">
              <w:rPr>
                <w:rFonts w:ascii="Calibri" w:eastAsia="Times New Roman" w:hAnsi="Calibri" w:cs="Calibri"/>
                <w:color w:val="000000"/>
                <w:rtl/>
              </w:rPr>
              <w:t>מס' נספח / מס' עמוד</w:t>
            </w:r>
          </w:p>
        </w:tc>
        <w:tc>
          <w:tcPr>
            <w:tcW w:w="0" w:type="auto"/>
            <w:vAlign w:val="bottom"/>
          </w:tcPr>
          <w:p w14:paraId="706417DE" w14:textId="77777777" w:rsidR="00B87ADB" w:rsidRPr="001B5009" w:rsidRDefault="00B87ADB" w:rsidP="001B5009">
            <w:pPr>
              <w:bidi/>
              <w:rPr>
                <w:rFonts w:ascii="Calibri" w:eastAsia="Times New Roman" w:hAnsi="Calibri" w:cs="Calibri"/>
                <w:color w:val="000000"/>
                <w:rtl/>
              </w:rPr>
            </w:pPr>
            <w:r w:rsidRPr="001B5009">
              <w:rPr>
                <w:rFonts w:ascii="Calibri" w:eastAsia="Times New Roman" w:hAnsi="Calibri" w:cs="Calibri"/>
                <w:color w:val="000000"/>
                <w:rtl/>
              </w:rPr>
              <w:t>שאלה מספר</w:t>
            </w:r>
          </w:p>
        </w:tc>
      </w:tr>
      <w:tr w:rsidR="00B87ADB" w14:paraId="701F6843" w14:textId="77777777" w:rsidTr="00B87ADB">
        <w:trPr>
          <w:trHeight w:val="1519"/>
          <w:jc w:val="center"/>
        </w:trPr>
        <w:tc>
          <w:tcPr>
            <w:tcW w:w="3255" w:type="dxa"/>
          </w:tcPr>
          <w:p w14:paraId="4F65ABEB" w14:textId="77777777" w:rsidR="00B87ADB" w:rsidRDefault="00B87ADB" w:rsidP="00A45F8A">
            <w:pPr>
              <w:bidi/>
              <w:rPr>
                <w:rFonts w:ascii="Calibri" w:eastAsia="Times New Roman" w:hAnsi="Calibri" w:cs="Calibri"/>
                <w:color w:val="EE0000"/>
                <w:rtl/>
              </w:rPr>
            </w:pPr>
          </w:p>
          <w:p w14:paraId="26E02475" w14:textId="47807316" w:rsidR="00147C34" w:rsidRPr="00B87ADB" w:rsidRDefault="00147C34" w:rsidP="001F294C">
            <w:pPr>
              <w:bidi/>
              <w:rPr>
                <w:rFonts w:ascii="Calibri" w:eastAsia="Times New Roman" w:hAnsi="Calibri" w:cs="Calibri"/>
                <w:color w:val="EE0000"/>
                <w:rtl/>
              </w:rPr>
            </w:pPr>
            <w:r>
              <w:rPr>
                <w:rFonts w:ascii="Calibri" w:eastAsia="Times New Roman" w:hAnsi="Calibri" w:cs="Calibri" w:hint="cs"/>
                <w:color w:val="EE0000"/>
                <w:rtl/>
              </w:rPr>
              <w:t>לא ניתן לעדכן את הסעיף</w:t>
            </w:r>
            <w:r w:rsidR="008E4E0D">
              <w:rPr>
                <w:rFonts w:ascii="Calibri" w:eastAsia="Times New Roman" w:hAnsi="Calibri" w:cs="Calibri" w:hint="cs"/>
                <w:color w:val="EE0000"/>
                <w:rtl/>
              </w:rPr>
              <w:t xml:space="preserve"> כמבוקש</w:t>
            </w:r>
            <w:r w:rsidR="001F294C">
              <w:rPr>
                <w:rFonts w:ascii="Calibri" w:eastAsia="Times New Roman" w:hAnsi="Calibri" w:cs="Calibri" w:hint="cs"/>
                <w:color w:val="EE0000"/>
                <w:rtl/>
              </w:rPr>
              <w:t xml:space="preserve">. </w:t>
            </w:r>
            <w:r w:rsidR="008E4E0D">
              <w:rPr>
                <w:rFonts w:ascii="Calibri" w:eastAsia="Times New Roman" w:hAnsi="Calibri" w:cs="Calibri" w:hint="cs"/>
                <w:color w:val="EE0000"/>
                <w:rtl/>
              </w:rPr>
              <w:t xml:space="preserve">תשומת לב כי </w:t>
            </w:r>
            <w:r>
              <w:rPr>
                <w:rFonts w:ascii="Calibri" w:eastAsia="Times New Roman" w:hAnsi="Calibri" w:cs="Calibri" w:hint="cs"/>
                <w:color w:val="EE0000"/>
                <w:rtl/>
              </w:rPr>
              <w:t xml:space="preserve">במסגרת המכרז הוזמנו הצעות </w:t>
            </w:r>
            <w:r w:rsidR="001F294C">
              <w:rPr>
                <w:rFonts w:ascii="Calibri" w:eastAsia="Times New Roman" w:hAnsi="Calibri" w:cs="Calibri" w:hint="cs"/>
                <w:color w:val="EE0000"/>
                <w:rtl/>
              </w:rPr>
              <w:t xml:space="preserve">מטעם </w:t>
            </w:r>
            <w:r w:rsidRPr="008E4E0D">
              <w:rPr>
                <w:rFonts w:ascii="Calibri" w:eastAsia="Times New Roman" w:hAnsi="Calibri" w:cs="Calibri" w:hint="cs"/>
                <w:color w:val="EE0000"/>
                <w:u w:val="single"/>
                <w:rtl/>
              </w:rPr>
              <w:t>רשתות שיווק מזון</w:t>
            </w:r>
            <w:r w:rsidR="001F294C" w:rsidRPr="008E4E0D">
              <w:rPr>
                <w:rFonts w:ascii="Calibri" w:eastAsia="Times New Roman" w:hAnsi="Calibri" w:cs="Calibri" w:hint="cs"/>
                <w:color w:val="EE0000"/>
                <w:u w:val="single"/>
                <w:rtl/>
              </w:rPr>
              <w:t>, ב</w:t>
            </w:r>
            <w:r w:rsidRPr="008E4E0D">
              <w:rPr>
                <w:rFonts w:ascii="Calibri" w:eastAsia="Times New Roman" w:hAnsi="Calibri" w:cs="Calibri" w:hint="cs"/>
                <w:color w:val="EE0000"/>
                <w:u w:val="single"/>
                <w:rtl/>
              </w:rPr>
              <w:t>עצמן</w:t>
            </w:r>
            <w:r w:rsidR="001F294C">
              <w:rPr>
                <w:rFonts w:ascii="Calibri" w:eastAsia="Times New Roman" w:hAnsi="Calibri" w:cs="Calibri" w:hint="cs"/>
                <w:color w:val="EE0000"/>
                <w:rtl/>
              </w:rPr>
              <w:t>,</w:t>
            </w:r>
            <w:r>
              <w:rPr>
                <w:rFonts w:ascii="Calibri" w:eastAsia="Times New Roman" w:hAnsi="Calibri" w:cs="Calibri" w:hint="cs"/>
                <w:color w:val="EE0000"/>
                <w:rtl/>
              </w:rPr>
              <w:t xml:space="preserve"> כך שתווי הקנייה שיסופקו יהיו של אותה רשת שיווק מזון ספציפית ש</w:t>
            </w:r>
            <w:r w:rsidR="001F294C">
              <w:rPr>
                <w:rFonts w:ascii="Calibri" w:eastAsia="Times New Roman" w:hAnsi="Calibri" w:cs="Calibri" w:hint="cs"/>
                <w:color w:val="EE0000"/>
                <w:rtl/>
              </w:rPr>
              <w:t>הצעתה תזכה במכרז.</w:t>
            </w:r>
          </w:p>
        </w:tc>
        <w:tc>
          <w:tcPr>
            <w:tcW w:w="3277" w:type="dxa"/>
            <w:vAlign w:val="bottom"/>
          </w:tcPr>
          <w:p w14:paraId="6D38EC9E" w14:textId="07AD8551" w:rsidR="00B87ADB" w:rsidRDefault="00B87ADB" w:rsidP="00A45F8A">
            <w:pPr>
              <w:bidi/>
              <w:rPr>
                <w:rFonts w:ascii="Calibri" w:eastAsia="Times New Roman" w:hAnsi="Calibri" w:cs="Calibri"/>
                <w:color w:val="000000"/>
                <w:rtl/>
              </w:rPr>
            </w:pPr>
            <w:r>
              <w:rPr>
                <w:rFonts w:ascii="Calibri" w:eastAsia="Times New Roman" w:hAnsi="Calibri" w:cs="Calibri" w:hint="cs"/>
                <w:color w:val="000000"/>
                <w:rtl/>
              </w:rPr>
              <w:t>מבקש לעדכן את הסעיף- ניתנים למימוש ברשתות שיווק מזון אשר פעילות בתחומי העיר חיפה ובסה"כ יהיו לעובדים בלפחות 3 סניפים ומעל  למימוש התו.</w:t>
            </w:r>
          </w:p>
        </w:tc>
        <w:tc>
          <w:tcPr>
            <w:tcW w:w="0" w:type="auto"/>
            <w:vAlign w:val="bottom"/>
          </w:tcPr>
          <w:p w14:paraId="3BDA52F9" w14:textId="0FD8A3E9" w:rsidR="00B87ADB" w:rsidRDefault="00B87ADB" w:rsidP="00A45F8A">
            <w:pPr>
              <w:jc w:val="right"/>
              <w:rPr>
                <w:rFonts w:ascii="Calibri" w:eastAsia="Times New Roman" w:hAnsi="Calibri" w:cs="Calibri"/>
                <w:color w:val="000000"/>
                <w:rtl/>
              </w:rPr>
            </w:pPr>
            <w:r>
              <w:rPr>
                <w:rFonts w:ascii="Calibri" w:eastAsia="Times New Roman" w:hAnsi="Calibri" w:cs="Calibri"/>
                <w:color w:val="000000"/>
              </w:rPr>
              <w:t>3.1</w:t>
            </w:r>
          </w:p>
        </w:tc>
        <w:tc>
          <w:tcPr>
            <w:tcW w:w="0" w:type="auto"/>
            <w:vAlign w:val="bottom"/>
          </w:tcPr>
          <w:p w14:paraId="41ADF1C0" w14:textId="4FA1E62B" w:rsidR="00B87ADB" w:rsidRPr="001B5009" w:rsidRDefault="00B87ADB" w:rsidP="00A45F8A">
            <w:pPr>
              <w:bidi/>
              <w:rPr>
                <w:rFonts w:ascii="Calibri" w:eastAsia="Times New Roman" w:hAnsi="Calibri" w:cs="Calibri"/>
                <w:color w:val="000000"/>
                <w:rtl/>
              </w:rPr>
            </w:pPr>
            <w:r>
              <w:rPr>
                <w:rFonts w:ascii="Calibri" w:eastAsia="Times New Roman" w:hAnsi="Calibri" w:cs="Calibri" w:hint="cs"/>
                <w:color w:val="000000"/>
                <w:rtl/>
              </w:rPr>
              <w:t>עמ 5</w:t>
            </w:r>
          </w:p>
        </w:tc>
        <w:tc>
          <w:tcPr>
            <w:tcW w:w="0" w:type="auto"/>
            <w:vAlign w:val="bottom"/>
          </w:tcPr>
          <w:p w14:paraId="49201DAE" w14:textId="18F93FB9" w:rsidR="00B87ADB" w:rsidRDefault="00B87ADB" w:rsidP="00A45F8A">
            <w:pPr>
              <w:jc w:val="right"/>
              <w:rPr>
                <w:rFonts w:ascii="Calibri" w:eastAsia="Times New Roman" w:hAnsi="Calibri" w:cs="Calibri"/>
                <w:color w:val="000000"/>
                <w:rtl/>
              </w:rPr>
            </w:pPr>
            <w:r>
              <w:rPr>
                <w:rFonts w:ascii="Calibri" w:eastAsia="Times New Roman" w:hAnsi="Calibri" w:cs="Calibri" w:hint="cs"/>
                <w:color w:val="000000"/>
                <w:rtl/>
              </w:rPr>
              <w:t>1</w:t>
            </w:r>
          </w:p>
        </w:tc>
      </w:tr>
      <w:tr w:rsidR="00B87ADB" w14:paraId="6271D521" w14:textId="77777777" w:rsidTr="00B87ADB">
        <w:trPr>
          <w:trHeight w:val="1519"/>
          <w:jc w:val="center"/>
        </w:trPr>
        <w:tc>
          <w:tcPr>
            <w:tcW w:w="3255" w:type="dxa"/>
          </w:tcPr>
          <w:p w14:paraId="78527FEE" w14:textId="77777777" w:rsidR="00B87ADB" w:rsidRDefault="00B87ADB" w:rsidP="00A45F8A">
            <w:pPr>
              <w:bidi/>
              <w:rPr>
                <w:rFonts w:ascii="Calibri" w:eastAsia="Times New Roman" w:hAnsi="Calibri" w:cs="Calibri"/>
                <w:color w:val="EE0000"/>
                <w:rtl/>
              </w:rPr>
            </w:pPr>
          </w:p>
          <w:p w14:paraId="50FB6546" w14:textId="7E31624E" w:rsidR="00147C34" w:rsidRPr="00B87ADB" w:rsidRDefault="00582E30" w:rsidP="00147C34">
            <w:pPr>
              <w:bidi/>
              <w:rPr>
                <w:rFonts w:ascii="Calibri" w:eastAsia="Times New Roman" w:hAnsi="Calibri" w:cs="Calibri"/>
                <w:color w:val="EE0000"/>
                <w:rtl/>
              </w:rPr>
            </w:pPr>
            <w:r>
              <w:rPr>
                <w:rFonts w:ascii="Calibri" w:eastAsia="Times New Roman" w:hAnsi="Calibri" w:cs="Calibri" w:hint="cs"/>
                <w:color w:val="EE0000"/>
                <w:rtl/>
              </w:rPr>
              <w:t>סעיף</w:t>
            </w:r>
            <w:r w:rsidR="001F294C">
              <w:rPr>
                <w:rFonts w:ascii="Calibri" w:eastAsia="Times New Roman" w:hAnsi="Calibri" w:cs="Calibri" w:hint="cs"/>
                <w:color w:val="EE0000"/>
                <w:rtl/>
              </w:rPr>
              <w:t xml:space="preserve"> 3.5.</w:t>
            </w:r>
            <w:r>
              <w:rPr>
                <w:rFonts w:ascii="Calibri" w:eastAsia="Times New Roman" w:hAnsi="Calibri" w:cs="Calibri" w:hint="cs"/>
                <w:color w:val="EE0000"/>
                <w:rtl/>
              </w:rPr>
              <w:t xml:space="preserve"> יוותר בנוסחו המקורי</w:t>
            </w:r>
          </w:p>
        </w:tc>
        <w:tc>
          <w:tcPr>
            <w:tcW w:w="3277" w:type="dxa"/>
            <w:vAlign w:val="bottom"/>
          </w:tcPr>
          <w:p w14:paraId="31FA4EB1" w14:textId="77777777" w:rsidR="003E12E7" w:rsidRDefault="003E12E7" w:rsidP="00A45F8A">
            <w:pPr>
              <w:bidi/>
              <w:rPr>
                <w:rFonts w:ascii="Calibri" w:eastAsia="Times New Roman" w:hAnsi="Calibri" w:cs="Calibri"/>
                <w:color w:val="000000"/>
                <w:rtl/>
              </w:rPr>
            </w:pPr>
          </w:p>
          <w:p w14:paraId="1C1F77CB" w14:textId="73FC529D" w:rsidR="00B87ADB" w:rsidRPr="001B5009" w:rsidRDefault="00B87ADB" w:rsidP="003E12E7">
            <w:pPr>
              <w:bidi/>
              <w:rPr>
                <w:rFonts w:ascii="Calibri" w:eastAsia="Times New Roman" w:hAnsi="Calibri" w:cs="Calibri"/>
                <w:color w:val="000000"/>
                <w:rtl/>
              </w:rPr>
            </w:pPr>
            <w:r>
              <w:rPr>
                <w:rFonts w:ascii="Calibri" w:eastAsia="Times New Roman" w:hAnsi="Calibri" w:cs="Calibri" w:hint="cs"/>
                <w:color w:val="000000"/>
                <w:rtl/>
              </w:rPr>
              <w:t>נבקש להוסיף לסעיף הנ"ל, שתווי הקנייה יכובדו במלוא ערכם ,כולל כפל מבצעים וכפל הנחות, למעט הנחות חברי מועדון וחנויות עודפים. ובכפוף להנחיות כפי שמופיע באתר הספק באינטרנט</w:t>
            </w:r>
          </w:p>
        </w:tc>
        <w:tc>
          <w:tcPr>
            <w:tcW w:w="0" w:type="auto"/>
            <w:vAlign w:val="bottom"/>
          </w:tcPr>
          <w:p w14:paraId="7E435F9D" w14:textId="36AA7DA5" w:rsidR="00B87ADB" w:rsidRPr="001B5009" w:rsidRDefault="00B87ADB" w:rsidP="00A45F8A">
            <w:pPr>
              <w:jc w:val="right"/>
              <w:rPr>
                <w:rFonts w:ascii="Calibri" w:eastAsia="Times New Roman" w:hAnsi="Calibri" w:cs="Calibri"/>
                <w:color w:val="000000"/>
                <w:rtl/>
              </w:rPr>
            </w:pPr>
            <w:r>
              <w:rPr>
                <w:rFonts w:ascii="Calibri" w:eastAsia="Times New Roman" w:hAnsi="Calibri" w:cs="Calibri" w:hint="cs"/>
                <w:color w:val="000000"/>
                <w:rtl/>
              </w:rPr>
              <w:t>3.5</w:t>
            </w:r>
          </w:p>
        </w:tc>
        <w:tc>
          <w:tcPr>
            <w:tcW w:w="0" w:type="auto"/>
            <w:vAlign w:val="bottom"/>
          </w:tcPr>
          <w:p w14:paraId="79B80510" w14:textId="1F0518A0" w:rsidR="00B87ADB" w:rsidRPr="001B5009" w:rsidRDefault="00B87ADB" w:rsidP="00A45F8A">
            <w:pPr>
              <w:bidi/>
              <w:rPr>
                <w:rFonts w:ascii="Calibri" w:eastAsia="Times New Roman" w:hAnsi="Calibri" w:cs="Calibri"/>
                <w:color w:val="000000"/>
              </w:rPr>
            </w:pPr>
            <w:r w:rsidRPr="001B5009">
              <w:rPr>
                <w:rFonts w:ascii="Calibri" w:eastAsia="Times New Roman" w:hAnsi="Calibri" w:cs="Calibri"/>
                <w:color w:val="000000"/>
                <w:rtl/>
              </w:rPr>
              <w:t xml:space="preserve">עמ' </w:t>
            </w:r>
            <w:r>
              <w:rPr>
                <w:rFonts w:ascii="Calibri" w:eastAsia="Times New Roman" w:hAnsi="Calibri" w:cs="Calibri" w:hint="cs"/>
                <w:color w:val="000000"/>
                <w:rtl/>
              </w:rPr>
              <w:t>6</w:t>
            </w:r>
          </w:p>
        </w:tc>
        <w:tc>
          <w:tcPr>
            <w:tcW w:w="0" w:type="auto"/>
            <w:vAlign w:val="bottom"/>
          </w:tcPr>
          <w:p w14:paraId="23A740E8" w14:textId="2D0E69AF" w:rsidR="00B87ADB" w:rsidRPr="001B5009" w:rsidRDefault="00B87ADB" w:rsidP="00A45F8A">
            <w:pPr>
              <w:jc w:val="right"/>
              <w:rPr>
                <w:rFonts w:ascii="Calibri" w:eastAsia="Times New Roman" w:hAnsi="Calibri" w:cs="Calibri"/>
                <w:color w:val="000000"/>
                <w:rtl/>
              </w:rPr>
            </w:pPr>
            <w:r>
              <w:rPr>
                <w:rFonts w:ascii="Calibri" w:eastAsia="Times New Roman" w:hAnsi="Calibri" w:cs="Calibri" w:hint="cs"/>
                <w:color w:val="000000"/>
                <w:rtl/>
              </w:rPr>
              <w:t>2</w:t>
            </w:r>
          </w:p>
        </w:tc>
      </w:tr>
      <w:tr w:rsidR="00B87ADB" w14:paraId="0807FEEF" w14:textId="77777777" w:rsidTr="00B87ADB">
        <w:trPr>
          <w:trHeight w:val="249"/>
          <w:jc w:val="center"/>
        </w:trPr>
        <w:tc>
          <w:tcPr>
            <w:tcW w:w="3255" w:type="dxa"/>
          </w:tcPr>
          <w:p w14:paraId="62958154" w14:textId="77777777" w:rsidR="00B87ADB" w:rsidRDefault="00B87ADB" w:rsidP="00A45F8A">
            <w:pPr>
              <w:bidi/>
              <w:rPr>
                <w:rFonts w:ascii="Calibri" w:eastAsia="Times New Roman" w:hAnsi="Calibri" w:cs="Calibri"/>
                <w:color w:val="EE0000"/>
                <w:rtl/>
              </w:rPr>
            </w:pPr>
          </w:p>
          <w:p w14:paraId="314712F0" w14:textId="29D5BD23" w:rsidR="003E12E7" w:rsidRPr="0075273C" w:rsidRDefault="001F294C" w:rsidP="003E12E7">
            <w:pPr>
              <w:bidi/>
              <w:rPr>
                <w:rFonts w:ascii="Calibri" w:eastAsia="Times New Roman" w:hAnsi="Calibri" w:cs="Calibri"/>
                <w:color w:val="EE0000"/>
                <w:u w:val="single"/>
                <w:rtl/>
              </w:rPr>
            </w:pPr>
            <w:r w:rsidRPr="0075273C">
              <w:rPr>
                <w:rFonts w:ascii="Calibri" w:eastAsia="Times New Roman" w:hAnsi="Calibri" w:cs="Calibri" w:hint="cs"/>
                <w:color w:val="EE0000"/>
                <w:u w:val="single"/>
                <w:rtl/>
              </w:rPr>
              <w:t>להלן נוסחו המתוקן של סעיף 3.6 -</w:t>
            </w:r>
          </w:p>
          <w:p w14:paraId="74DF002E" w14:textId="4821FC43" w:rsidR="00582E30" w:rsidRPr="00B87ADB" w:rsidRDefault="00582E30" w:rsidP="00582E30">
            <w:pPr>
              <w:bidi/>
              <w:rPr>
                <w:rFonts w:ascii="Calibri" w:eastAsia="Times New Roman" w:hAnsi="Calibri" w:cs="Calibri"/>
                <w:color w:val="EE0000"/>
                <w:rtl/>
              </w:rPr>
            </w:pPr>
            <w:r>
              <w:rPr>
                <w:rFonts w:ascii="Calibri" w:eastAsia="Times New Roman" w:hAnsi="Calibri" w:cs="Calibri" w:hint="cs"/>
                <w:color w:val="EE0000"/>
                <w:rtl/>
              </w:rPr>
              <w:t>תווי הקנייה יסופקו לכתובת משרדי העמותה לא יאוחר מחלוף 10 ימי עסקים ממועד קבלת הזמנה מהעמותה</w:t>
            </w:r>
          </w:p>
        </w:tc>
        <w:tc>
          <w:tcPr>
            <w:tcW w:w="3277" w:type="dxa"/>
            <w:vAlign w:val="bottom"/>
          </w:tcPr>
          <w:p w14:paraId="7E2BBC98" w14:textId="77777777" w:rsidR="003E12E7" w:rsidRDefault="003E12E7" w:rsidP="00A45F8A">
            <w:pPr>
              <w:bidi/>
              <w:rPr>
                <w:rFonts w:ascii="Calibri" w:eastAsia="Times New Roman" w:hAnsi="Calibri" w:cs="Calibri"/>
                <w:color w:val="000000"/>
                <w:rtl/>
              </w:rPr>
            </w:pPr>
          </w:p>
          <w:p w14:paraId="440A2C74" w14:textId="45919C73" w:rsidR="00B87ADB" w:rsidRPr="001B5009" w:rsidRDefault="00B87ADB" w:rsidP="003E12E7">
            <w:pPr>
              <w:bidi/>
              <w:rPr>
                <w:rFonts w:ascii="Calibri" w:eastAsia="Times New Roman" w:hAnsi="Calibri" w:cs="Calibri"/>
                <w:color w:val="000000"/>
                <w:rtl/>
              </w:rPr>
            </w:pPr>
            <w:r>
              <w:rPr>
                <w:rFonts w:ascii="Calibri" w:eastAsia="Times New Roman" w:hAnsi="Calibri" w:cs="Calibri" w:hint="cs"/>
                <w:color w:val="000000"/>
                <w:rtl/>
              </w:rPr>
              <w:t>תווי הקנייה יסופקו לא יאוחר מיום 15.12.25 ובכפוף לקבלת הזמנה עד 10 ימי עסקים לפני מועד המסירה או מסירת התווים תהיה עד 10 ימי עסקים מיום קבלת ההזמנה מהעמותה</w:t>
            </w:r>
          </w:p>
        </w:tc>
        <w:tc>
          <w:tcPr>
            <w:tcW w:w="0" w:type="auto"/>
            <w:vAlign w:val="bottom"/>
          </w:tcPr>
          <w:p w14:paraId="55583355" w14:textId="4AD30114" w:rsidR="00B87ADB" w:rsidRPr="001B5009" w:rsidRDefault="00B87ADB" w:rsidP="00A45F8A">
            <w:pPr>
              <w:rPr>
                <w:rFonts w:ascii="Calibri" w:eastAsia="Times New Roman" w:hAnsi="Calibri" w:cs="Calibri"/>
                <w:color w:val="000000"/>
              </w:rPr>
            </w:pPr>
            <w:r>
              <w:rPr>
                <w:rFonts w:ascii="Calibri" w:eastAsia="Times New Roman" w:hAnsi="Calibri" w:cs="Calibri"/>
                <w:color w:val="000000"/>
              </w:rPr>
              <w:t>3.6</w:t>
            </w:r>
          </w:p>
        </w:tc>
        <w:tc>
          <w:tcPr>
            <w:tcW w:w="0" w:type="auto"/>
            <w:vAlign w:val="bottom"/>
          </w:tcPr>
          <w:p w14:paraId="33B631E0" w14:textId="41D3FEC3" w:rsidR="00B87ADB" w:rsidRPr="001B5009" w:rsidRDefault="00B87ADB" w:rsidP="00A45F8A">
            <w:pPr>
              <w:bidi/>
              <w:rPr>
                <w:rFonts w:ascii="Calibri" w:eastAsia="Times New Roman" w:hAnsi="Calibri" w:cs="Calibri"/>
                <w:color w:val="000000"/>
                <w:rtl/>
              </w:rPr>
            </w:pPr>
            <w:r w:rsidRPr="001B5009">
              <w:rPr>
                <w:rFonts w:ascii="Calibri" w:eastAsia="Times New Roman" w:hAnsi="Calibri" w:cs="Calibri"/>
                <w:color w:val="000000"/>
                <w:rtl/>
              </w:rPr>
              <w:t xml:space="preserve">עמ' </w:t>
            </w:r>
            <w:r>
              <w:rPr>
                <w:rFonts w:ascii="Calibri" w:eastAsia="Times New Roman" w:hAnsi="Calibri" w:cs="Calibri" w:hint="cs"/>
                <w:color w:val="000000"/>
                <w:rtl/>
              </w:rPr>
              <w:t>6</w:t>
            </w:r>
          </w:p>
        </w:tc>
        <w:tc>
          <w:tcPr>
            <w:tcW w:w="0" w:type="auto"/>
            <w:vAlign w:val="bottom"/>
          </w:tcPr>
          <w:p w14:paraId="6FA42AB9" w14:textId="1CF9315F" w:rsidR="00B87ADB" w:rsidRPr="001B5009" w:rsidRDefault="00B87ADB" w:rsidP="00A45F8A">
            <w:pPr>
              <w:jc w:val="center"/>
              <w:rPr>
                <w:rFonts w:ascii="Calibri" w:eastAsia="Times New Roman" w:hAnsi="Calibri" w:cs="Calibri"/>
                <w:color w:val="000000"/>
              </w:rPr>
            </w:pPr>
            <w:r>
              <w:rPr>
                <w:rFonts w:ascii="Calibri" w:eastAsia="Times New Roman" w:hAnsi="Calibri" w:cs="Calibri"/>
                <w:color w:val="000000"/>
              </w:rPr>
              <w:t>3</w:t>
            </w:r>
          </w:p>
        </w:tc>
      </w:tr>
      <w:tr w:rsidR="00B87ADB" w14:paraId="397023EB" w14:textId="77777777" w:rsidTr="00B87ADB">
        <w:trPr>
          <w:trHeight w:val="249"/>
          <w:jc w:val="center"/>
        </w:trPr>
        <w:tc>
          <w:tcPr>
            <w:tcW w:w="3255" w:type="dxa"/>
          </w:tcPr>
          <w:p w14:paraId="6C9F957E" w14:textId="77777777" w:rsidR="00B87ADB" w:rsidRDefault="00B87ADB" w:rsidP="00A45F8A">
            <w:pPr>
              <w:bidi/>
              <w:rPr>
                <w:rFonts w:ascii="Calibri" w:eastAsia="Times New Roman" w:hAnsi="Calibri" w:cs="Calibri"/>
                <w:color w:val="EE0000"/>
                <w:rtl/>
              </w:rPr>
            </w:pPr>
          </w:p>
          <w:p w14:paraId="2F2D4779" w14:textId="47DEC46A" w:rsidR="00582E30" w:rsidRPr="0075273C" w:rsidRDefault="001F294C" w:rsidP="00582E30">
            <w:pPr>
              <w:bidi/>
              <w:rPr>
                <w:rFonts w:ascii="Calibri" w:eastAsia="Times New Roman" w:hAnsi="Calibri" w:cs="Calibri"/>
                <w:color w:val="EE0000"/>
                <w:u w:val="single"/>
                <w:rtl/>
              </w:rPr>
            </w:pPr>
            <w:r w:rsidRPr="0075273C">
              <w:rPr>
                <w:rFonts w:ascii="Calibri" w:eastAsia="Times New Roman" w:hAnsi="Calibri" w:cs="Calibri" w:hint="cs"/>
                <w:color w:val="EE0000"/>
                <w:u w:val="single"/>
                <w:rtl/>
              </w:rPr>
              <w:t xml:space="preserve">להלן נוסחו המתוקן של סעיף 3.7 </w:t>
            </w:r>
            <w:r w:rsidRPr="0075273C">
              <w:rPr>
                <w:rFonts w:ascii="Calibri" w:eastAsia="Times New Roman" w:hAnsi="Calibri" w:cs="Calibri"/>
                <w:color w:val="EE0000"/>
                <w:u w:val="single"/>
                <w:rtl/>
              </w:rPr>
              <w:t>–</w:t>
            </w:r>
          </w:p>
          <w:p w14:paraId="2626FB40" w14:textId="2C82F779" w:rsidR="001F294C" w:rsidRDefault="0075273C" w:rsidP="001F294C">
            <w:pPr>
              <w:bidi/>
              <w:rPr>
                <w:rFonts w:ascii="Calibri" w:eastAsia="Times New Roman" w:hAnsi="Calibri" w:cs="Calibri"/>
                <w:color w:val="EE0000"/>
                <w:rtl/>
              </w:rPr>
            </w:pPr>
            <w:r>
              <w:rPr>
                <w:rFonts w:ascii="Calibri" w:eastAsia="Times New Roman" w:hAnsi="Calibri" w:cs="Calibri" w:hint="cs"/>
                <w:color w:val="EE0000"/>
                <w:rtl/>
              </w:rPr>
              <w:t xml:space="preserve">המציע יפעיל מוקד תמיכה טלפוני לצורך מימוש תווי הקנייה. המציע יצרף לכל תו קנייה ברושור המפרט, לפחות, 3 (שלושה) סניפים פעילים שלו בתחומי העיר חיפה, כתובותיהם ואופן מימוש תו הקנייה. </w:t>
            </w:r>
          </w:p>
          <w:p w14:paraId="4CB766FA" w14:textId="3ADFFBF5" w:rsidR="001F294C" w:rsidRPr="00B87ADB" w:rsidRDefault="001F294C" w:rsidP="001F294C">
            <w:pPr>
              <w:bidi/>
              <w:rPr>
                <w:rFonts w:ascii="Calibri" w:eastAsia="Times New Roman" w:hAnsi="Calibri" w:cs="Calibri"/>
                <w:color w:val="EE0000"/>
                <w:rtl/>
              </w:rPr>
            </w:pPr>
          </w:p>
        </w:tc>
        <w:tc>
          <w:tcPr>
            <w:tcW w:w="3277" w:type="dxa"/>
            <w:vAlign w:val="bottom"/>
          </w:tcPr>
          <w:p w14:paraId="4056C8EB" w14:textId="77777777" w:rsidR="00582E30" w:rsidRDefault="00582E30" w:rsidP="00A45F8A">
            <w:pPr>
              <w:bidi/>
              <w:rPr>
                <w:rFonts w:ascii="Calibri" w:eastAsia="Times New Roman" w:hAnsi="Calibri" w:cs="Calibri"/>
                <w:color w:val="000000"/>
                <w:rtl/>
              </w:rPr>
            </w:pPr>
          </w:p>
          <w:p w14:paraId="34068320" w14:textId="6FB9A75F" w:rsidR="00B87ADB" w:rsidRDefault="00B87ADB" w:rsidP="00582E30">
            <w:pPr>
              <w:bidi/>
              <w:rPr>
                <w:rFonts w:ascii="Calibri" w:eastAsia="Times New Roman" w:hAnsi="Calibri" w:cs="Calibri"/>
                <w:color w:val="000000"/>
                <w:rtl/>
              </w:rPr>
            </w:pPr>
            <w:r>
              <w:rPr>
                <w:rFonts w:ascii="Calibri" w:eastAsia="Times New Roman" w:hAnsi="Calibri" w:cs="Calibri" w:hint="cs"/>
                <w:color w:val="000000"/>
                <w:rtl/>
              </w:rPr>
              <w:t>נבקש לתקן את הסעיף- לכל תו יצורף ברושר עם שמות הרשתות המכבדות את הכרטיס ,באופן כולל. לא ניתן לספק ברושור עם פרוט רק של העיר חיפה, מכיוון שהתו כולל מגוון רשתות בכל הארץ. נודע לאישור ותיקון הסעיף. לכל כרטיס יצורף ברושור של מגוון הרשתות שכוללות גם רשתות בחיפה והסביבה.</w:t>
            </w:r>
          </w:p>
        </w:tc>
        <w:tc>
          <w:tcPr>
            <w:tcW w:w="0" w:type="auto"/>
            <w:vAlign w:val="bottom"/>
          </w:tcPr>
          <w:p w14:paraId="78E14321" w14:textId="26DA0872" w:rsidR="00B87ADB" w:rsidRDefault="00B87ADB" w:rsidP="00A45F8A">
            <w:pPr>
              <w:rPr>
                <w:rFonts w:ascii="Calibri" w:eastAsia="Times New Roman" w:hAnsi="Calibri" w:cs="Calibri"/>
                <w:color w:val="000000"/>
              </w:rPr>
            </w:pPr>
            <w:r>
              <w:rPr>
                <w:rFonts w:ascii="Calibri" w:eastAsia="Times New Roman" w:hAnsi="Calibri" w:cs="Calibri"/>
                <w:color w:val="000000"/>
              </w:rPr>
              <w:t>3.</w:t>
            </w:r>
            <w:r>
              <w:rPr>
                <w:rFonts w:ascii="Calibri" w:eastAsia="Times New Roman" w:hAnsi="Calibri" w:cs="Calibri" w:hint="cs"/>
                <w:color w:val="000000"/>
                <w:rtl/>
              </w:rPr>
              <w:t>7</w:t>
            </w:r>
          </w:p>
        </w:tc>
        <w:tc>
          <w:tcPr>
            <w:tcW w:w="0" w:type="auto"/>
            <w:vAlign w:val="bottom"/>
          </w:tcPr>
          <w:p w14:paraId="74D94764" w14:textId="14258155" w:rsidR="00B87ADB" w:rsidRPr="001B5009" w:rsidRDefault="00B87ADB" w:rsidP="00A45F8A">
            <w:pPr>
              <w:bidi/>
              <w:rPr>
                <w:rFonts w:ascii="Calibri" w:eastAsia="Times New Roman" w:hAnsi="Calibri" w:cs="Calibri"/>
                <w:color w:val="000000"/>
                <w:rtl/>
              </w:rPr>
            </w:pPr>
            <w:r w:rsidRPr="001B5009">
              <w:rPr>
                <w:rFonts w:ascii="Calibri" w:eastAsia="Times New Roman" w:hAnsi="Calibri" w:cs="Calibri"/>
                <w:color w:val="000000"/>
                <w:rtl/>
              </w:rPr>
              <w:t xml:space="preserve">עמ' </w:t>
            </w:r>
            <w:r>
              <w:rPr>
                <w:rFonts w:ascii="Calibri" w:eastAsia="Times New Roman" w:hAnsi="Calibri" w:cs="Calibri" w:hint="cs"/>
                <w:color w:val="000000"/>
                <w:rtl/>
              </w:rPr>
              <w:t>6</w:t>
            </w:r>
          </w:p>
        </w:tc>
        <w:tc>
          <w:tcPr>
            <w:tcW w:w="0" w:type="auto"/>
            <w:vAlign w:val="bottom"/>
          </w:tcPr>
          <w:p w14:paraId="4E94B1A7" w14:textId="1EE7D857" w:rsidR="00B87ADB" w:rsidRDefault="00B87ADB" w:rsidP="00A45F8A">
            <w:pPr>
              <w:jc w:val="center"/>
              <w:rPr>
                <w:rFonts w:ascii="Calibri" w:eastAsia="Times New Roman" w:hAnsi="Calibri" w:cs="Calibri"/>
                <w:color w:val="000000"/>
                <w:rtl/>
              </w:rPr>
            </w:pPr>
            <w:r>
              <w:rPr>
                <w:rFonts w:ascii="Calibri" w:eastAsia="Times New Roman" w:hAnsi="Calibri" w:cs="Calibri"/>
                <w:color w:val="000000"/>
              </w:rPr>
              <w:t>4</w:t>
            </w:r>
          </w:p>
        </w:tc>
      </w:tr>
      <w:tr w:rsidR="00B87ADB" w14:paraId="28DC1A55" w14:textId="77777777" w:rsidTr="00B87ADB">
        <w:trPr>
          <w:trHeight w:val="249"/>
          <w:jc w:val="center"/>
        </w:trPr>
        <w:tc>
          <w:tcPr>
            <w:tcW w:w="3255" w:type="dxa"/>
          </w:tcPr>
          <w:p w14:paraId="5E5B41B8" w14:textId="6DD760DB" w:rsidR="00B87ADB" w:rsidRDefault="0075273C" w:rsidP="00A45F8A">
            <w:pPr>
              <w:bidi/>
              <w:rPr>
                <w:rFonts w:ascii="Calibri" w:eastAsia="Times New Roman" w:hAnsi="Calibri" w:cs="Calibri"/>
                <w:color w:val="EE0000"/>
                <w:u w:val="single"/>
                <w:rtl/>
              </w:rPr>
            </w:pPr>
            <w:r w:rsidRPr="0075273C">
              <w:rPr>
                <w:rFonts w:ascii="Calibri" w:eastAsia="Times New Roman" w:hAnsi="Calibri" w:cs="Calibri" w:hint="cs"/>
                <w:color w:val="EE0000"/>
                <w:u w:val="single"/>
                <w:rtl/>
              </w:rPr>
              <w:t xml:space="preserve">להלן נוסחו המתוקן של סעיף 3.8. </w:t>
            </w:r>
            <w:r>
              <w:rPr>
                <w:rFonts w:ascii="Calibri" w:eastAsia="Times New Roman" w:hAnsi="Calibri" w:cs="Calibri"/>
                <w:color w:val="EE0000"/>
                <w:u w:val="single"/>
                <w:rtl/>
              </w:rPr>
              <w:t>–</w:t>
            </w:r>
          </w:p>
          <w:p w14:paraId="30F926CD" w14:textId="0BEBCFD0" w:rsidR="0075273C" w:rsidRPr="0075273C" w:rsidRDefault="0075273C" w:rsidP="0075273C">
            <w:pPr>
              <w:bidi/>
              <w:rPr>
                <w:rFonts w:ascii="Calibri" w:eastAsia="Times New Roman" w:hAnsi="Calibri" w:cs="Calibri"/>
                <w:color w:val="EE0000"/>
                <w:rtl/>
              </w:rPr>
            </w:pPr>
            <w:r>
              <w:rPr>
                <w:rFonts w:ascii="Calibri" w:eastAsia="Times New Roman" w:hAnsi="Calibri" w:cs="Calibri" w:hint="cs"/>
                <w:color w:val="EE0000"/>
                <w:rtl/>
              </w:rPr>
              <w:t xml:space="preserve">העמותה תהא רשאית להחזיר </w:t>
            </w:r>
            <w:r w:rsidR="009501FF">
              <w:rPr>
                <w:rFonts w:ascii="Calibri" w:eastAsia="Times New Roman" w:hAnsi="Calibri" w:cs="Calibri" w:hint="cs"/>
                <w:color w:val="EE0000"/>
                <w:rtl/>
              </w:rPr>
              <w:t xml:space="preserve">עד 25% מסך כל </w:t>
            </w:r>
            <w:r>
              <w:rPr>
                <w:rFonts w:ascii="Calibri" w:eastAsia="Times New Roman" w:hAnsi="Calibri" w:cs="Calibri" w:hint="cs"/>
                <w:color w:val="EE0000"/>
                <w:rtl/>
              </w:rPr>
              <w:t>תו</w:t>
            </w:r>
            <w:r w:rsidR="009501FF">
              <w:rPr>
                <w:rFonts w:ascii="Calibri" w:eastAsia="Times New Roman" w:hAnsi="Calibri" w:cs="Calibri" w:hint="cs"/>
                <w:color w:val="EE0000"/>
                <w:rtl/>
              </w:rPr>
              <w:t>וי</w:t>
            </w:r>
            <w:r>
              <w:rPr>
                <w:rFonts w:ascii="Calibri" w:eastAsia="Times New Roman" w:hAnsi="Calibri" w:cs="Calibri" w:hint="cs"/>
                <w:color w:val="EE0000"/>
                <w:rtl/>
              </w:rPr>
              <w:t xml:space="preserve"> </w:t>
            </w:r>
            <w:r w:rsidR="009501FF">
              <w:rPr>
                <w:rFonts w:ascii="Calibri" w:eastAsia="Times New Roman" w:hAnsi="Calibri" w:cs="Calibri" w:hint="cs"/>
                <w:color w:val="EE0000"/>
                <w:rtl/>
              </w:rPr>
              <w:t>ה</w:t>
            </w:r>
            <w:r>
              <w:rPr>
                <w:rFonts w:ascii="Calibri" w:eastAsia="Times New Roman" w:hAnsi="Calibri" w:cs="Calibri" w:hint="cs"/>
                <w:color w:val="EE0000"/>
                <w:rtl/>
              </w:rPr>
              <w:t>קנייה</w:t>
            </w:r>
            <w:r w:rsidR="009501FF">
              <w:rPr>
                <w:rFonts w:ascii="Calibri" w:eastAsia="Times New Roman" w:hAnsi="Calibri" w:cs="Calibri" w:hint="cs"/>
                <w:color w:val="EE0000"/>
                <w:rtl/>
              </w:rPr>
              <w:t>,</w:t>
            </w:r>
            <w:r>
              <w:rPr>
                <w:rFonts w:ascii="Calibri" w:eastAsia="Times New Roman" w:hAnsi="Calibri" w:cs="Calibri" w:hint="cs"/>
                <w:color w:val="EE0000"/>
                <w:rtl/>
              </w:rPr>
              <w:t xml:space="preserve"> ללא תשלום נוסף</w:t>
            </w:r>
            <w:r w:rsidR="009501FF">
              <w:rPr>
                <w:rFonts w:ascii="Calibri" w:eastAsia="Times New Roman" w:hAnsi="Calibri" w:cs="Calibri" w:hint="cs"/>
                <w:color w:val="EE0000"/>
                <w:rtl/>
              </w:rPr>
              <w:t>,</w:t>
            </w:r>
            <w:r>
              <w:rPr>
                <w:rFonts w:ascii="Calibri" w:eastAsia="Times New Roman" w:hAnsi="Calibri" w:cs="Calibri" w:hint="cs"/>
                <w:color w:val="EE0000"/>
                <w:rtl/>
              </w:rPr>
              <w:t xml:space="preserve"> ולקבל החזר מלא בגינ</w:t>
            </w:r>
            <w:r w:rsidR="009501FF">
              <w:rPr>
                <w:rFonts w:ascii="Calibri" w:eastAsia="Times New Roman" w:hAnsi="Calibri" w:cs="Calibri" w:hint="cs"/>
                <w:color w:val="EE0000"/>
                <w:rtl/>
              </w:rPr>
              <w:t>ם</w:t>
            </w:r>
            <w:r>
              <w:rPr>
                <w:rFonts w:ascii="Calibri" w:eastAsia="Times New Roman" w:hAnsi="Calibri" w:cs="Calibri" w:hint="cs"/>
                <w:color w:val="EE0000"/>
                <w:rtl/>
              </w:rPr>
              <w:t xml:space="preserve"> וזאת משך תקופה בת </w:t>
            </w:r>
            <w:r w:rsidR="009501FF">
              <w:rPr>
                <w:rFonts w:ascii="Calibri" w:eastAsia="Times New Roman" w:hAnsi="Calibri" w:cs="Calibri" w:hint="cs"/>
                <w:color w:val="EE0000"/>
                <w:rtl/>
              </w:rPr>
              <w:t xml:space="preserve">90 יום </w:t>
            </w:r>
            <w:r>
              <w:rPr>
                <w:rFonts w:ascii="Calibri" w:eastAsia="Times New Roman" w:hAnsi="Calibri" w:cs="Calibri" w:hint="cs"/>
                <w:color w:val="EE0000"/>
                <w:rtl/>
              </w:rPr>
              <w:t>ממועד מסירת</w:t>
            </w:r>
            <w:r w:rsidR="009501FF">
              <w:rPr>
                <w:rFonts w:ascii="Calibri" w:eastAsia="Times New Roman" w:hAnsi="Calibri" w:cs="Calibri" w:hint="cs"/>
                <w:color w:val="EE0000"/>
                <w:rtl/>
              </w:rPr>
              <w:t xml:space="preserve">ם </w:t>
            </w:r>
            <w:r>
              <w:rPr>
                <w:rFonts w:ascii="Calibri" w:eastAsia="Times New Roman" w:hAnsi="Calibri" w:cs="Calibri" w:hint="cs"/>
                <w:color w:val="EE0000"/>
                <w:rtl/>
              </w:rPr>
              <w:t>בכתובת העמותה ובכפוף לכך שלא נעשה שימוש ב</w:t>
            </w:r>
            <w:r w:rsidR="009501FF">
              <w:rPr>
                <w:rFonts w:ascii="Calibri" w:eastAsia="Times New Roman" w:hAnsi="Calibri" w:cs="Calibri" w:hint="cs"/>
                <w:color w:val="EE0000"/>
                <w:rtl/>
              </w:rPr>
              <w:t xml:space="preserve">אותם </w:t>
            </w:r>
            <w:r>
              <w:rPr>
                <w:rFonts w:ascii="Calibri" w:eastAsia="Times New Roman" w:hAnsi="Calibri" w:cs="Calibri" w:hint="cs"/>
                <w:color w:val="EE0000"/>
                <w:rtl/>
              </w:rPr>
              <w:t>תו</w:t>
            </w:r>
            <w:r w:rsidR="009501FF">
              <w:rPr>
                <w:rFonts w:ascii="Calibri" w:eastAsia="Times New Roman" w:hAnsi="Calibri" w:cs="Calibri" w:hint="cs"/>
                <w:color w:val="EE0000"/>
                <w:rtl/>
              </w:rPr>
              <w:t xml:space="preserve">וי </w:t>
            </w:r>
            <w:r>
              <w:rPr>
                <w:rFonts w:ascii="Calibri" w:eastAsia="Times New Roman" w:hAnsi="Calibri" w:cs="Calibri" w:hint="cs"/>
                <w:color w:val="EE0000"/>
                <w:rtl/>
              </w:rPr>
              <w:t>הקנייה</w:t>
            </w:r>
            <w:r w:rsidR="009501FF">
              <w:rPr>
                <w:rFonts w:ascii="Calibri" w:eastAsia="Times New Roman" w:hAnsi="Calibri" w:cs="Calibri" w:hint="cs"/>
                <w:color w:val="EE0000"/>
                <w:rtl/>
              </w:rPr>
              <w:t>.</w:t>
            </w:r>
          </w:p>
        </w:tc>
        <w:tc>
          <w:tcPr>
            <w:tcW w:w="3277" w:type="dxa"/>
            <w:vAlign w:val="bottom"/>
          </w:tcPr>
          <w:p w14:paraId="1E1EB674" w14:textId="32F66122" w:rsidR="00B87ADB" w:rsidRDefault="00B87ADB" w:rsidP="00A45F8A">
            <w:pPr>
              <w:bidi/>
              <w:rPr>
                <w:rFonts w:ascii="Calibri" w:eastAsia="Times New Roman" w:hAnsi="Calibri" w:cs="Calibri"/>
                <w:color w:val="000000"/>
                <w:rtl/>
              </w:rPr>
            </w:pPr>
            <w:r>
              <w:rPr>
                <w:rFonts w:ascii="Calibri" w:eastAsia="Times New Roman" w:hAnsi="Calibri" w:cs="Calibri" w:hint="cs"/>
                <w:color w:val="000000"/>
                <w:rtl/>
              </w:rPr>
              <w:t xml:space="preserve">נבקש לאשר שזמני החזרת התווים יהיו לפרק זמן של 3 חודשים מיום הקנייה, ובכפוף לכך שלא נעשה שימוש בתו. </w:t>
            </w:r>
          </w:p>
        </w:tc>
        <w:tc>
          <w:tcPr>
            <w:tcW w:w="0" w:type="auto"/>
            <w:vAlign w:val="bottom"/>
          </w:tcPr>
          <w:p w14:paraId="1B4A4FF1" w14:textId="3B1468E6" w:rsidR="00B87ADB" w:rsidRDefault="00B87ADB" w:rsidP="00A45F8A">
            <w:pPr>
              <w:rPr>
                <w:rFonts w:ascii="Calibri" w:eastAsia="Times New Roman" w:hAnsi="Calibri" w:cs="Calibri"/>
                <w:color w:val="000000"/>
              </w:rPr>
            </w:pPr>
            <w:r>
              <w:rPr>
                <w:rFonts w:ascii="Calibri" w:eastAsia="Times New Roman" w:hAnsi="Calibri" w:cs="Calibri"/>
                <w:color w:val="000000"/>
              </w:rPr>
              <w:t>3.8</w:t>
            </w:r>
          </w:p>
        </w:tc>
        <w:tc>
          <w:tcPr>
            <w:tcW w:w="0" w:type="auto"/>
            <w:vAlign w:val="bottom"/>
          </w:tcPr>
          <w:p w14:paraId="0CE99530" w14:textId="5936E53D" w:rsidR="00B87ADB" w:rsidRPr="001B5009" w:rsidRDefault="00B87ADB" w:rsidP="00A45F8A">
            <w:pPr>
              <w:bidi/>
              <w:rPr>
                <w:rFonts w:ascii="Calibri" w:eastAsia="Times New Roman" w:hAnsi="Calibri" w:cs="Calibri"/>
                <w:color w:val="000000"/>
                <w:rtl/>
              </w:rPr>
            </w:pPr>
            <w:r w:rsidRPr="001B5009">
              <w:rPr>
                <w:rFonts w:ascii="Calibri" w:eastAsia="Times New Roman" w:hAnsi="Calibri" w:cs="Calibri"/>
                <w:color w:val="000000"/>
                <w:rtl/>
              </w:rPr>
              <w:t xml:space="preserve">עמ' </w:t>
            </w:r>
            <w:r>
              <w:rPr>
                <w:rFonts w:ascii="Calibri" w:eastAsia="Times New Roman" w:hAnsi="Calibri" w:cs="Calibri" w:hint="cs"/>
                <w:color w:val="000000"/>
                <w:rtl/>
              </w:rPr>
              <w:t>6</w:t>
            </w:r>
          </w:p>
        </w:tc>
        <w:tc>
          <w:tcPr>
            <w:tcW w:w="0" w:type="auto"/>
            <w:vAlign w:val="bottom"/>
          </w:tcPr>
          <w:p w14:paraId="780D1499" w14:textId="3F633861" w:rsidR="00B87ADB" w:rsidRDefault="00B87ADB" w:rsidP="00A45F8A">
            <w:pPr>
              <w:jc w:val="center"/>
              <w:rPr>
                <w:rFonts w:ascii="Calibri" w:eastAsia="Times New Roman" w:hAnsi="Calibri" w:cs="Calibri"/>
                <w:color w:val="000000"/>
                <w:rtl/>
              </w:rPr>
            </w:pPr>
            <w:r>
              <w:rPr>
                <w:rFonts w:ascii="Calibri" w:eastAsia="Times New Roman" w:hAnsi="Calibri" w:cs="Calibri"/>
                <w:color w:val="000000"/>
              </w:rPr>
              <w:t>5</w:t>
            </w:r>
          </w:p>
        </w:tc>
      </w:tr>
      <w:tr w:rsidR="00B87ADB" w14:paraId="3514385E" w14:textId="77777777" w:rsidTr="00B87ADB">
        <w:trPr>
          <w:trHeight w:val="249"/>
          <w:jc w:val="center"/>
        </w:trPr>
        <w:tc>
          <w:tcPr>
            <w:tcW w:w="3255" w:type="dxa"/>
          </w:tcPr>
          <w:p w14:paraId="6377817F" w14:textId="77777777" w:rsidR="009501FF" w:rsidRDefault="009501FF" w:rsidP="009501FF">
            <w:pPr>
              <w:bidi/>
              <w:rPr>
                <w:rFonts w:ascii="Calibri" w:eastAsia="Times New Roman" w:hAnsi="Calibri" w:cs="Calibri"/>
                <w:color w:val="EE0000"/>
                <w:u w:val="single"/>
                <w:rtl/>
              </w:rPr>
            </w:pPr>
            <w:r w:rsidRPr="0075273C">
              <w:rPr>
                <w:rFonts w:ascii="Calibri" w:eastAsia="Times New Roman" w:hAnsi="Calibri" w:cs="Calibri" w:hint="cs"/>
                <w:color w:val="EE0000"/>
                <w:u w:val="single"/>
                <w:rtl/>
              </w:rPr>
              <w:t xml:space="preserve">להלן נוסחו המתוקן של סעיף 3.8. </w:t>
            </w:r>
            <w:r>
              <w:rPr>
                <w:rFonts w:ascii="Calibri" w:eastAsia="Times New Roman" w:hAnsi="Calibri" w:cs="Calibri"/>
                <w:color w:val="EE0000"/>
                <w:u w:val="single"/>
                <w:rtl/>
              </w:rPr>
              <w:t>–</w:t>
            </w:r>
          </w:p>
          <w:p w14:paraId="5C6CAD30" w14:textId="7AAFDF44" w:rsidR="009501FF" w:rsidRDefault="009501FF" w:rsidP="009501FF">
            <w:pPr>
              <w:bidi/>
              <w:rPr>
                <w:rFonts w:ascii="Calibri" w:eastAsia="Times New Roman" w:hAnsi="Calibri" w:cs="Calibri"/>
                <w:color w:val="EE0000"/>
                <w:rtl/>
              </w:rPr>
            </w:pPr>
            <w:r>
              <w:rPr>
                <w:rFonts w:ascii="Calibri" w:eastAsia="Times New Roman" w:hAnsi="Calibri" w:cs="Calibri" w:hint="cs"/>
                <w:color w:val="EE0000"/>
                <w:rtl/>
              </w:rPr>
              <w:t xml:space="preserve">העמותה תהא רשאית להחזיר עד 25% מסך כל תווי הקנייה, ללא תשלום נוסף, ולקבל החזר מלא בגינם וזאת משך תקופה בת 90 יום ממועד מסירתם </w:t>
            </w:r>
            <w:r>
              <w:rPr>
                <w:rFonts w:ascii="Calibri" w:eastAsia="Times New Roman" w:hAnsi="Calibri" w:cs="Calibri" w:hint="cs"/>
                <w:color w:val="EE0000"/>
                <w:rtl/>
              </w:rPr>
              <w:lastRenderedPageBreak/>
              <w:t>בכתובת העמותה ובכפוף לכך שלא נעשה שימוש באותם תווי הקנייה.</w:t>
            </w:r>
          </w:p>
          <w:p w14:paraId="2D127398" w14:textId="0A06C68C" w:rsidR="009501FF" w:rsidRPr="00B87ADB" w:rsidRDefault="009501FF" w:rsidP="009501FF">
            <w:pPr>
              <w:bidi/>
              <w:rPr>
                <w:rFonts w:ascii="Calibri" w:eastAsia="Times New Roman" w:hAnsi="Calibri" w:cs="Calibri"/>
                <w:color w:val="EE0000"/>
                <w:rtl/>
              </w:rPr>
            </w:pPr>
          </w:p>
        </w:tc>
        <w:tc>
          <w:tcPr>
            <w:tcW w:w="3277" w:type="dxa"/>
            <w:vAlign w:val="bottom"/>
          </w:tcPr>
          <w:p w14:paraId="782CFB8A" w14:textId="61524AF5" w:rsidR="00B87ADB" w:rsidRDefault="00B87ADB" w:rsidP="00A45F8A">
            <w:pPr>
              <w:bidi/>
              <w:rPr>
                <w:rFonts w:ascii="Calibri" w:eastAsia="Times New Roman" w:hAnsi="Calibri" w:cs="Calibri"/>
                <w:color w:val="000000"/>
                <w:rtl/>
              </w:rPr>
            </w:pPr>
            <w:r>
              <w:rPr>
                <w:rFonts w:ascii="Calibri" w:eastAsia="Times New Roman" w:hAnsi="Calibri" w:cs="Calibri" w:hint="cs"/>
                <w:color w:val="000000"/>
                <w:rtl/>
              </w:rPr>
              <w:lastRenderedPageBreak/>
              <w:t>נבקש לאשר ולתקן- החזרת התווים יהיו ובכפוף לכך שלא נעשה שימוש בתו.  ועד 3% מסך הרכישה הראשונית</w:t>
            </w:r>
          </w:p>
        </w:tc>
        <w:tc>
          <w:tcPr>
            <w:tcW w:w="0" w:type="auto"/>
            <w:vAlign w:val="bottom"/>
          </w:tcPr>
          <w:p w14:paraId="70BACDF9" w14:textId="2B69579A" w:rsidR="00B87ADB" w:rsidRDefault="00B87ADB" w:rsidP="00A45F8A">
            <w:pPr>
              <w:rPr>
                <w:rFonts w:ascii="Calibri" w:eastAsia="Times New Roman" w:hAnsi="Calibri" w:cs="Calibri"/>
                <w:color w:val="000000"/>
              </w:rPr>
            </w:pPr>
            <w:r>
              <w:rPr>
                <w:rFonts w:ascii="Calibri" w:eastAsia="Times New Roman" w:hAnsi="Calibri" w:cs="Calibri"/>
                <w:color w:val="000000"/>
              </w:rPr>
              <w:t>3.8</w:t>
            </w:r>
          </w:p>
        </w:tc>
        <w:tc>
          <w:tcPr>
            <w:tcW w:w="0" w:type="auto"/>
            <w:vAlign w:val="bottom"/>
          </w:tcPr>
          <w:p w14:paraId="497CB893" w14:textId="035284BE" w:rsidR="00B87ADB" w:rsidRPr="001B5009" w:rsidRDefault="00B87ADB" w:rsidP="00A45F8A">
            <w:pPr>
              <w:bidi/>
              <w:rPr>
                <w:rFonts w:ascii="Calibri" w:eastAsia="Times New Roman" w:hAnsi="Calibri" w:cs="Calibri"/>
                <w:color w:val="000000"/>
                <w:rtl/>
              </w:rPr>
            </w:pPr>
            <w:r w:rsidRPr="001B5009">
              <w:rPr>
                <w:rFonts w:ascii="Calibri" w:eastAsia="Times New Roman" w:hAnsi="Calibri" w:cs="Calibri"/>
                <w:color w:val="000000"/>
                <w:rtl/>
              </w:rPr>
              <w:t xml:space="preserve">עמ' </w:t>
            </w:r>
            <w:r>
              <w:rPr>
                <w:rFonts w:ascii="Calibri" w:eastAsia="Times New Roman" w:hAnsi="Calibri" w:cs="Calibri" w:hint="cs"/>
                <w:color w:val="000000"/>
                <w:rtl/>
              </w:rPr>
              <w:t>6</w:t>
            </w:r>
          </w:p>
        </w:tc>
        <w:tc>
          <w:tcPr>
            <w:tcW w:w="0" w:type="auto"/>
            <w:vAlign w:val="bottom"/>
          </w:tcPr>
          <w:p w14:paraId="50C1C7A0" w14:textId="5C76B29C" w:rsidR="00B87ADB" w:rsidRDefault="00B87ADB" w:rsidP="00A45F8A">
            <w:pPr>
              <w:jc w:val="center"/>
              <w:rPr>
                <w:rFonts w:ascii="Calibri" w:eastAsia="Times New Roman" w:hAnsi="Calibri" w:cs="Calibri"/>
                <w:color w:val="000000"/>
              </w:rPr>
            </w:pPr>
            <w:r>
              <w:rPr>
                <w:rFonts w:ascii="Calibri" w:eastAsia="Times New Roman" w:hAnsi="Calibri" w:cs="Calibri"/>
                <w:color w:val="000000"/>
              </w:rPr>
              <w:t>6</w:t>
            </w:r>
          </w:p>
        </w:tc>
      </w:tr>
      <w:tr w:rsidR="00B87ADB" w14:paraId="2AE04925" w14:textId="77777777" w:rsidTr="00B87ADB">
        <w:trPr>
          <w:trHeight w:val="249"/>
          <w:jc w:val="center"/>
        </w:trPr>
        <w:tc>
          <w:tcPr>
            <w:tcW w:w="3255" w:type="dxa"/>
          </w:tcPr>
          <w:p w14:paraId="1C7D0B37" w14:textId="74A3C974" w:rsidR="00B87ADB" w:rsidRDefault="008E4E0D" w:rsidP="00A45F8A">
            <w:pPr>
              <w:bidi/>
              <w:rPr>
                <w:rFonts w:ascii="Calibri" w:eastAsia="Times New Roman" w:hAnsi="Calibri" w:cs="Calibri"/>
                <w:color w:val="EE0000"/>
                <w:u w:val="single"/>
                <w:rtl/>
              </w:rPr>
            </w:pPr>
            <w:r w:rsidRPr="008E4E0D">
              <w:rPr>
                <w:rFonts w:ascii="Calibri" w:eastAsia="Times New Roman" w:hAnsi="Calibri" w:cs="Calibri" w:hint="cs"/>
                <w:color w:val="EE0000"/>
                <w:u w:val="single"/>
                <w:rtl/>
              </w:rPr>
              <w:t xml:space="preserve">להלן נוסחו המתוקן של סעיף 2.1.ד. </w:t>
            </w:r>
            <w:r>
              <w:rPr>
                <w:rFonts w:ascii="Calibri" w:eastAsia="Times New Roman" w:hAnsi="Calibri" w:cs="Calibri"/>
                <w:color w:val="EE0000"/>
                <w:u w:val="single"/>
                <w:rtl/>
              </w:rPr>
              <w:t>–</w:t>
            </w:r>
          </w:p>
          <w:p w14:paraId="0E025361" w14:textId="3A6AFC32" w:rsidR="008E4E0D" w:rsidRPr="008E4E0D" w:rsidRDefault="008E4E0D" w:rsidP="008E4E0D">
            <w:pPr>
              <w:bidi/>
              <w:rPr>
                <w:rFonts w:ascii="Calibri" w:eastAsia="Times New Roman" w:hAnsi="Calibri" w:cs="Calibri"/>
                <w:color w:val="EE0000"/>
                <w:rtl/>
              </w:rPr>
            </w:pPr>
            <w:r>
              <w:rPr>
                <w:rFonts w:ascii="Calibri" w:eastAsia="Times New Roman" w:hAnsi="Calibri" w:cs="Calibri" w:hint="cs"/>
                <w:color w:val="EE0000"/>
                <w:rtl/>
              </w:rPr>
              <w:t>המציע צירף להצעתו ערבות בנקאית אוטונומית, בלתי מותנית וצמודת מדד, לטובת העמותה, על סך 30,000 ₪ (שלושים אלף שקלים חדשים), בתוקף עד ליום 31.12.2026 בהתאם לנוסח המצורף כנספח ד'. ערבות זו תשמש כפיצוי קבוע, מוסכם ומוערך מראש, ב</w:t>
            </w:r>
            <w:r w:rsidR="000212AA">
              <w:rPr>
                <w:rFonts w:ascii="Calibri" w:eastAsia="Times New Roman" w:hAnsi="Calibri" w:cs="Calibri" w:hint="cs"/>
                <w:color w:val="EE0000"/>
                <w:rtl/>
              </w:rPr>
              <w:t>קרות אחד או יותר מה</w:t>
            </w:r>
            <w:r>
              <w:rPr>
                <w:rFonts w:ascii="Calibri" w:eastAsia="Times New Roman" w:hAnsi="Calibri" w:cs="Calibri" w:hint="cs"/>
                <w:color w:val="EE0000"/>
                <w:rtl/>
              </w:rPr>
              <w:t xml:space="preserve">מקרים המפורטים בסעיף 1.26. </w:t>
            </w:r>
            <w:r w:rsidR="000212AA">
              <w:rPr>
                <w:rFonts w:ascii="Calibri" w:eastAsia="Times New Roman" w:hAnsi="Calibri" w:cs="Calibri" w:hint="cs"/>
                <w:color w:val="EE0000"/>
                <w:rtl/>
              </w:rPr>
              <w:t xml:space="preserve">למכרז. </w:t>
            </w:r>
            <w:r>
              <w:rPr>
                <w:rFonts w:ascii="Calibri" w:eastAsia="Times New Roman" w:hAnsi="Calibri" w:cs="Calibri" w:hint="cs"/>
                <w:color w:val="EE0000"/>
                <w:rtl/>
              </w:rPr>
              <w:t>הערבות תושב למציע לאחר מועד תום תוקפה (31.</w:t>
            </w:r>
            <w:r w:rsidR="000212AA">
              <w:rPr>
                <w:rFonts w:ascii="Calibri" w:eastAsia="Times New Roman" w:hAnsi="Calibri" w:cs="Calibri" w:hint="cs"/>
                <w:color w:val="EE0000"/>
                <w:rtl/>
              </w:rPr>
              <w:t>12</w:t>
            </w:r>
            <w:r>
              <w:rPr>
                <w:rFonts w:ascii="Calibri" w:eastAsia="Times New Roman" w:hAnsi="Calibri" w:cs="Calibri" w:hint="cs"/>
                <w:color w:val="EE0000"/>
                <w:rtl/>
              </w:rPr>
              <w:t>.2026) ובאחריותו של המציע להגיע לקבלה לידיו במקור, באמצעות נציג מוסמך מטעמו, במשרדי העמותה בחיפה.</w:t>
            </w:r>
          </w:p>
        </w:tc>
        <w:tc>
          <w:tcPr>
            <w:tcW w:w="3277" w:type="dxa"/>
            <w:vAlign w:val="bottom"/>
          </w:tcPr>
          <w:p w14:paraId="1DFBBCBE" w14:textId="37E958D9" w:rsidR="00B87ADB" w:rsidRDefault="00B87ADB" w:rsidP="00A45F8A">
            <w:pPr>
              <w:bidi/>
              <w:rPr>
                <w:rFonts w:ascii="Calibri" w:eastAsia="Times New Roman" w:hAnsi="Calibri" w:cs="Calibri"/>
                <w:color w:val="000000"/>
                <w:rtl/>
              </w:rPr>
            </w:pPr>
            <w:r>
              <w:rPr>
                <w:rFonts w:ascii="Calibri" w:eastAsia="Times New Roman" w:hAnsi="Calibri" w:cs="Calibri" w:hint="cs"/>
                <w:color w:val="000000"/>
                <w:rtl/>
              </w:rPr>
              <w:t>נבקש לבחון החלפת ערבות הגשה לערבות ביצוע</w:t>
            </w:r>
          </w:p>
        </w:tc>
        <w:tc>
          <w:tcPr>
            <w:tcW w:w="0" w:type="auto"/>
            <w:vAlign w:val="bottom"/>
          </w:tcPr>
          <w:p w14:paraId="5D84799F" w14:textId="677D7F98" w:rsidR="00B87ADB" w:rsidRDefault="00B87ADB" w:rsidP="00A45F8A">
            <w:pPr>
              <w:rPr>
                <w:rFonts w:ascii="Calibri" w:eastAsia="Times New Roman" w:hAnsi="Calibri" w:cs="Calibri"/>
                <w:color w:val="000000"/>
                <w:rtl/>
              </w:rPr>
            </w:pPr>
            <w:r>
              <w:rPr>
                <w:rFonts w:ascii="Calibri" w:eastAsia="Times New Roman" w:hAnsi="Calibri" w:cs="Calibri" w:hint="cs"/>
                <w:color w:val="000000"/>
                <w:rtl/>
              </w:rPr>
              <w:t>נספח ד ערבות</w:t>
            </w:r>
          </w:p>
        </w:tc>
        <w:tc>
          <w:tcPr>
            <w:tcW w:w="0" w:type="auto"/>
            <w:vAlign w:val="bottom"/>
          </w:tcPr>
          <w:p w14:paraId="3E3AB63B" w14:textId="75B9099E" w:rsidR="00B87ADB" w:rsidRPr="001B5009" w:rsidRDefault="00B87ADB" w:rsidP="00A45F8A">
            <w:pPr>
              <w:bidi/>
              <w:rPr>
                <w:rFonts w:ascii="Calibri" w:eastAsia="Times New Roman" w:hAnsi="Calibri" w:cs="Calibri"/>
                <w:color w:val="000000"/>
                <w:rtl/>
              </w:rPr>
            </w:pPr>
            <w:r>
              <w:rPr>
                <w:rFonts w:ascii="Calibri" w:eastAsia="Times New Roman" w:hAnsi="Calibri" w:cs="Calibri" w:hint="cs"/>
                <w:color w:val="000000"/>
                <w:rtl/>
              </w:rPr>
              <w:t>11</w:t>
            </w:r>
          </w:p>
        </w:tc>
        <w:tc>
          <w:tcPr>
            <w:tcW w:w="0" w:type="auto"/>
            <w:vAlign w:val="bottom"/>
          </w:tcPr>
          <w:p w14:paraId="6D6DDDBB" w14:textId="50AEEE8D" w:rsidR="00B87ADB" w:rsidRDefault="00B87ADB" w:rsidP="00A45F8A">
            <w:pPr>
              <w:jc w:val="center"/>
              <w:rPr>
                <w:rFonts w:ascii="Calibri" w:eastAsia="Times New Roman" w:hAnsi="Calibri" w:cs="Calibri"/>
                <w:color w:val="000000"/>
              </w:rPr>
            </w:pPr>
            <w:r>
              <w:rPr>
                <w:rFonts w:ascii="Calibri" w:eastAsia="Times New Roman" w:hAnsi="Calibri" w:cs="Calibri"/>
                <w:color w:val="000000"/>
              </w:rPr>
              <w:t>7</w:t>
            </w:r>
          </w:p>
        </w:tc>
      </w:tr>
      <w:tr w:rsidR="000212AA" w14:paraId="2856F3E7" w14:textId="77777777" w:rsidTr="00B87ADB">
        <w:trPr>
          <w:trHeight w:val="249"/>
          <w:jc w:val="center"/>
        </w:trPr>
        <w:tc>
          <w:tcPr>
            <w:tcW w:w="3255" w:type="dxa"/>
          </w:tcPr>
          <w:p w14:paraId="221FA1EC" w14:textId="7EF3D233" w:rsidR="000212AA" w:rsidRPr="008E4E0D" w:rsidRDefault="000212AA" w:rsidP="00A45F8A">
            <w:pPr>
              <w:bidi/>
              <w:rPr>
                <w:rFonts w:ascii="Calibri" w:eastAsia="Times New Roman" w:hAnsi="Calibri" w:cs="Calibri"/>
                <w:color w:val="EE0000"/>
                <w:u w:val="single"/>
                <w:rtl/>
              </w:rPr>
            </w:pPr>
            <w:r>
              <w:rPr>
                <w:rFonts w:ascii="Calibri" w:eastAsia="Times New Roman" w:hAnsi="Calibri" w:cs="Calibri" w:hint="cs"/>
                <w:color w:val="EE0000"/>
                <w:u w:val="single"/>
                <w:rtl/>
              </w:rPr>
              <w:t>נוסח מתוקן של כתב ערבות (נספח ד') יפורסם באתר האינטרנט של העמותה</w:t>
            </w:r>
          </w:p>
        </w:tc>
        <w:tc>
          <w:tcPr>
            <w:tcW w:w="3277" w:type="dxa"/>
            <w:vAlign w:val="bottom"/>
          </w:tcPr>
          <w:p w14:paraId="3293B22D" w14:textId="77777777" w:rsidR="000212AA" w:rsidRDefault="000212AA" w:rsidP="00A45F8A">
            <w:pPr>
              <w:bidi/>
              <w:rPr>
                <w:rFonts w:ascii="Calibri" w:eastAsia="Times New Roman" w:hAnsi="Calibri" w:cs="Calibri"/>
                <w:color w:val="000000"/>
                <w:rtl/>
              </w:rPr>
            </w:pPr>
          </w:p>
        </w:tc>
        <w:tc>
          <w:tcPr>
            <w:tcW w:w="0" w:type="auto"/>
            <w:vAlign w:val="bottom"/>
          </w:tcPr>
          <w:p w14:paraId="67274136" w14:textId="77777777" w:rsidR="000212AA" w:rsidRDefault="000212AA" w:rsidP="00A45F8A">
            <w:pPr>
              <w:rPr>
                <w:rFonts w:ascii="Calibri" w:eastAsia="Times New Roman" w:hAnsi="Calibri" w:cs="Calibri"/>
                <w:color w:val="000000"/>
                <w:rtl/>
              </w:rPr>
            </w:pPr>
          </w:p>
        </w:tc>
        <w:tc>
          <w:tcPr>
            <w:tcW w:w="0" w:type="auto"/>
            <w:vAlign w:val="bottom"/>
          </w:tcPr>
          <w:p w14:paraId="67FD9ECA" w14:textId="77777777" w:rsidR="000212AA" w:rsidRDefault="000212AA" w:rsidP="00A45F8A">
            <w:pPr>
              <w:bidi/>
              <w:rPr>
                <w:rFonts w:ascii="Calibri" w:eastAsia="Times New Roman" w:hAnsi="Calibri" w:cs="Calibri"/>
                <w:color w:val="000000"/>
                <w:rtl/>
              </w:rPr>
            </w:pPr>
          </w:p>
        </w:tc>
        <w:tc>
          <w:tcPr>
            <w:tcW w:w="0" w:type="auto"/>
            <w:vAlign w:val="bottom"/>
          </w:tcPr>
          <w:p w14:paraId="07C193FD" w14:textId="77777777" w:rsidR="000212AA" w:rsidRDefault="000212AA" w:rsidP="00A45F8A">
            <w:pPr>
              <w:jc w:val="center"/>
              <w:rPr>
                <w:rFonts w:ascii="Calibri" w:eastAsia="Times New Roman" w:hAnsi="Calibri" w:cs="Calibri"/>
                <w:color w:val="000000"/>
              </w:rPr>
            </w:pPr>
          </w:p>
        </w:tc>
      </w:tr>
    </w:tbl>
    <w:p w14:paraId="35CBD6E4" w14:textId="2AAE1DFB" w:rsidR="001B5009" w:rsidRDefault="00A45F8A">
      <w:pPr>
        <w:rPr>
          <w:rtl/>
        </w:rPr>
      </w:pPr>
      <w:r w:rsidRPr="00A45F8A">
        <w:rPr>
          <w:noProof/>
        </w:rPr>
        <w:t xml:space="preserve"> </w:t>
      </w:r>
    </w:p>
    <w:sectPr w:rsidR="001B500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009"/>
    <w:rsid w:val="00002BFB"/>
    <w:rsid w:val="000212AA"/>
    <w:rsid w:val="000932D3"/>
    <w:rsid w:val="00147C34"/>
    <w:rsid w:val="001B5009"/>
    <w:rsid w:val="001D652D"/>
    <w:rsid w:val="001F294C"/>
    <w:rsid w:val="002C1EB5"/>
    <w:rsid w:val="002F60BF"/>
    <w:rsid w:val="00376CA5"/>
    <w:rsid w:val="003E12E7"/>
    <w:rsid w:val="003F52AF"/>
    <w:rsid w:val="00413D81"/>
    <w:rsid w:val="004172C7"/>
    <w:rsid w:val="00532876"/>
    <w:rsid w:val="00582E30"/>
    <w:rsid w:val="005E77B5"/>
    <w:rsid w:val="00631DB7"/>
    <w:rsid w:val="00651242"/>
    <w:rsid w:val="006D2A43"/>
    <w:rsid w:val="007200F4"/>
    <w:rsid w:val="0075273C"/>
    <w:rsid w:val="0075541D"/>
    <w:rsid w:val="007A783E"/>
    <w:rsid w:val="007B5444"/>
    <w:rsid w:val="00803321"/>
    <w:rsid w:val="00845539"/>
    <w:rsid w:val="008C2FD0"/>
    <w:rsid w:val="008E4E0D"/>
    <w:rsid w:val="009501FF"/>
    <w:rsid w:val="009B47F0"/>
    <w:rsid w:val="00A3513C"/>
    <w:rsid w:val="00A45F8A"/>
    <w:rsid w:val="00AC586B"/>
    <w:rsid w:val="00B87ADB"/>
    <w:rsid w:val="00BC74B0"/>
    <w:rsid w:val="00C030F5"/>
    <w:rsid w:val="00CE3875"/>
    <w:rsid w:val="00D60E0D"/>
    <w:rsid w:val="00DC0F5A"/>
    <w:rsid w:val="00F163E5"/>
    <w:rsid w:val="00F33C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773B7"/>
  <w15:chartTrackingRefBased/>
  <w15:docId w15:val="{04D2A62F-97AC-4A57-A3D7-F2E37EEF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1B5009"/>
    <w:pPr>
      <w:tabs>
        <w:tab w:val="center" w:pos="4153"/>
        <w:tab w:val="right" w:pos="8306"/>
      </w:tabs>
      <w:bidi/>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rsid w:val="001B5009"/>
    <w:rPr>
      <w:rFonts w:ascii="Arial" w:eastAsia="Times New Roman" w:hAnsi="Arial" w:cs="Arial"/>
      <w:sz w:val="24"/>
      <w:szCs w:val="24"/>
    </w:rPr>
  </w:style>
  <w:style w:type="character" w:styleId="Hyperlink">
    <w:name w:val="Hyperlink"/>
    <w:basedOn w:val="DefaultParagraphFont"/>
    <w:uiPriority w:val="99"/>
    <w:unhideWhenUsed/>
    <w:rsid w:val="00845539"/>
    <w:rPr>
      <w:color w:val="0563C1" w:themeColor="hyperlink"/>
      <w:u w:val="single"/>
    </w:rPr>
  </w:style>
  <w:style w:type="character" w:styleId="UnresolvedMention">
    <w:name w:val="Unresolved Mention"/>
    <w:basedOn w:val="DefaultParagraphFont"/>
    <w:uiPriority w:val="99"/>
    <w:semiHidden/>
    <w:unhideWhenUsed/>
    <w:rsid w:val="00845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666746">
      <w:bodyDiv w:val="1"/>
      <w:marLeft w:val="0"/>
      <w:marRight w:val="0"/>
      <w:marTop w:val="0"/>
      <w:marBottom w:val="0"/>
      <w:divBdr>
        <w:top w:val="none" w:sz="0" w:space="0" w:color="auto"/>
        <w:left w:val="none" w:sz="0" w:space="0" w:color="auto"/>
        <w:bottom w:val="none" w:sz="0" w:space="0" w:color="auto"/>
        <w:right w:val="none" w:sz="0" w:space="0" w:color="auto"/>
      </w:divBdr>
    </w:div>
    <w:div w:id="84200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481</Words>
  <Characters>2148</Characters>
  <Application>Microsoft Office Word</Application>
  <DocSecurity>0</DocSecurity>
  <Lines>143</Lines>
  <Paragraphs>55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gilad estline</dc:creator>
  <cp:keywords/>
  <dc:description/>
  <cp:lastModifiedBy>Ran Breyer, Adv.</cp:lastModifiedBy>
  <cp:revision>4</cp:revision>
  <cp:lastPrinted>2021-05-20T12:45:00Z</cp:lastPrinted>
  <dcterms:created xsi:type="dcterms:W3CDTF">2025-11-17T10:22:00Z</dcterms:created>
  <dcterms:modified xsi:type="dcterms:W3CDTF">2025-11-17T10:26:00Z</dcterms:modified>
</cp:coreProperties>
</file>